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E58" w:rsidRDefault="009B42A5">
      <w:pPr>
        <w:ind w:leftChars="0" w:left="0"/>
        <w:jc w:val="center"/>
        <w:rPr>
          <w:b/>
          <w:bCs/>
          <w:color w:val="C00000"/>
          <w:sz w:val="36"/>
          <w:szCs w:val="44"/>
        </w:rPr>
      </w:pPr>
      <w:r>
        <w:rPr>
          <w:rFonts w:hint="eastAsia"/>
          <w:b/>
          <w:bCs/>
          <w:color w:val="C00000"/>
          <w:sz w:val="36"/>
          <w:szCs w:val="44"/>
        </w:rPr>
        <w:t>关于举办</w:t>
      </w:r>
      <w:r>
        <w:rPr>
          <w:rFonts w:hint="eastAsia"/>
          <w:b/>
          <w:bCs/>
          <w:color w:val="C00000"/>
          <w:sz w:val="36"/>
          <w:szCs w:val="44"/>
        </w:rPr>
        <w:t>2022</w:t>
      </w:r>
      <w:r>
        <w:rPr>
          <w:rFonts w:hint="eastAsia"/>
          <w:b/>
          <w:bCs/>
          <w:color w:val="C00000"/>
          <w:sz w:val="36"/>
          <w:szCs w:val="44"/>
        </w:rPr>
        <w:t>年经管类学位论文写作指导培训的通知</w:t>
      </w:r>
    </w:p>
    <w:p w:rsidR="00003E58" w:rsidRDefault="009B42A5">
      <w:pPr>
        <w:spacing w:line="200" w:lineRule="exact"/>
        <w:jc w:val="center"/>
        <w:rPr>
          <w:b/>
          <w:bCs/>
          <w:sz w:val="32"/>
          <w:szCs w:val="32"/>
        </w:rPr>
      </w:pPr>
      <w:r>
        <w:rPr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6602730" cy="31750"/>
                <wp:effectExtent l="0" t="4445" r="1270" b="1460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13155" y="1447800"/>
                          <a:ext cx="660273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3.25pt;margin-top:9.65pt;height:2.5pt;width:519.9pt;z-index:251659264;mso-width-relative:page;mso-height-relative:page;" filled="f" stroked="t" coordsize="21600,21600" o:gfxdata="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qW3e1wAAAAgBAAAPAAAAAAAAAAEAIAAAACIAAABkcnMvZG93bnJl&#10;di54bWxQSwECFAAUAAAACACHTuJA4Fn3nP4BAADLAwAADgAAAAAAAAABACAAAAAmAQAAZHJzL2Uy&#10;b0RvYy54bWxQSwUGAAAAAAYABgBZAQAAlgUAAAAA&#10;">
                <v:fill on="f" focussize="0,0"/>
                <v:stroke weight="0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003E58" w:rsidRDefault="00003E58">
      <w:pPr>
        <w:pStyle w:val="2"/>
      </w:pPr>
    </w:p>
    <w:p w:rsidR="00003E58" w:rsidRDefault="009B42A5">
      <w:pPr>
        <w:pStyle w:val="2"/>
      </w:pPr>
      <w:r>
        <w:rPr>
          <w:rFonts w:hint="eastAsia"/>
        </w:rPr>
        <w:t>各有关高校：</w:t>
      </w:r>
    </w:p>
    <w:p w:rsidR="00003E58" w:rsidRDefault="009B42A5">
      <w:pPr>
        <w:ind w:leftChars="0" w:left="0" w:firstLine="420"/>
      </w:pPr>
      <w:r>
        <w:rPr>
          <w:rFonts w:hint="eastAsia"/>
        </w:rPr>
        <w:t>学位论文是高等教育的基本内容，是实现高等教育培养目标的重要教学环节，旨在培养学生综合运用所学的基础理论和专业知识，培养学生独立分析、解决实际问题的科学研究能力，培养学生处理数据和信息的实践操作能力。</w:t>
      </w:r>
    </w:p>
    <w:p w:rsidR="00003E58" w:rsidRDefault="009B42A5">
      <w:pPr>
        <w:ind w:leftChars="0" w:left="0" w:firstLine="420"/>
      </w:pPr>
      <w:r>
        <w:rPr>
          <w:rFonts w:hint="eastAsia"/>
        </w:rPr>
        <w:t>为帮助高校提升本硕学生的学位论文质量和写作效率，引导本硕学生提前熟悉并规避常见写作问题，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日至</w:t>
      </w:r>
      <w:r>
        <w:rPr>
          <w:rFonts w:hint="eastAsia"/>
        </w:rPr>
        <w:t>16</w:t>
      </w:r>
      <w:r>
        <w:rPr>
          <w:rFonts w:hint="eastAsia"/>
        </w:rPr>
        <w:t>日，杭州同花顺数据开发有限公司举办“</w:t>
      </w:r>
      <w:r>
        <w:rPr>
          <w:rFonts w:hint="eastAsia"/>
        </w:rPr>
        <w:t>2022</w:t>
      </w:r>
      <w:r>
        <w:rPr>
          <w:rFonts w:hint="eastAsia"/>
        </w:rPr>
        <w:t>年经管类学位论文写作指导培训”活动，特邀全国高校师生参与！</w:t>
      </w:r>
    </w:p>
    <w:p w:rsidR="00003E58" w:rsidRDefault="009B42A5">
      <w:pPr>
        <w:pStyle w:val="2"/>
        <w:numPr>
          <w:ilvl w:val="0"/>
          <w:numId w:val="1"/>
        </w:numPr>
        <w:adjustRightInd/>
        <w:snapToGrid/>
        <w:spacing w:line="440" w:lineRule="exact"/>
      </w:pPr>
      <w:r>
        <w:rPr>
          <w:rFonts w:hint="eastAsia"/>
        </w:rPr>
        <w:t>面向对象</w:t>
      </w:r>
    </w:p>
    <w:p w:rsidR="00003E58" w:rsidRDefault="009B42A5">
      <w:pPr>
        <w:ind w:leftChars="0" w:left="0" w:firstLine="420"/>
      </w:pPr>
      <w:r>
        <w:rPr>
          <w:rFonts w:hint="eastAsia"/>
        </w:rPr>
        <w:t>本培训适合经济学、管理学、金融学、会计学、财政学等相关专业的本科生和硕士生。</w:t>
      </w:r>
    </w:p>
    <w:p w:rsidR="00003E58" w:rsidRDefault="009B42A5">
      <w:pPr>
        <w:pStyle w:val="2"/>
        <w:numPr>
          <w:ilvl w:val="0"/>
          <w:numId w:val="1"/>
        </w:numPr>
        <w:adjustRightInd/>
        <w:snapToGrid/>
        <w:spacing w:line="440" w:lineRule="exact"/>
      </w:pPr>
      <w:r>
        <w:rPr>
          <w:rFonts w:hint="eastAsia"/>
        </w:rPr>
        <w:t>日程安排</w:t>
      </w:r>
    </w:p>
    <w:p w:rsidR="00003E58" w:rsidRDefault="009B42A5">
      <w:pPr>
        <w:ind w:leftChars="0" w:left="0" w:firstLine="420"/>
      </w:pPr>
      <w:r>
        <w:rPr>
          <w:rFonts w:hint="eastAsia"/>
        </w:rPr>
        <w:t>本培训举办两天，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日（周二）</w:t>
      </w:r>
      <w:r>
        <w:rPr>
          <w:rFonts w:hint="eastAsia"/>
        </w:rPr>
        <w:t>安排如下：</w:t>
      </w:r>
    </w:p>
    <w:tbl>
      <w:tblPr>
        <w:tblW w:w="5315" w:type="pct"/>
        <w:tblInd w:w="-326" w:type="dxa"/>
        <w:tblLayout w:type="fixed"/>
        <w:tblLook w:val="04A0" w:firstRow="1" w:lastRow="0" w:firstColumn="1" w:lastColumn="0" w:noHBand="0" w:noVBand="1"/>
      </w:tblPr>
      <w:tblGrid>
        <w:gridCol w:w="1366"/>
        <w:gridCol w:w="843"/>
        <w:gridCol w:w="4967"/>
        <w:gridCol w:w="4179"/>
      </w:tblGrid>
      <w:tr w:rsidR="00003E58">
        <w:trPr>
          <w:trHeight w:val="300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职位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主题</w:t>
            </w:r>
          </w:p>
        </w:tc>
      </w:tr>
      <w:tr w:rsidR="00003E58">
        <w:trPr>
          <w:trHeight w:val="520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13:30-15:00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distribut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刘庭竹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全国金融专硕学位研究生教育指导委员会办公室主任</w:t>
            </w:r>
          </w:p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中国人民大学重阳金融研究院研究员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专业学位研究生学位论文写作常见问题分析</w:t>
            </w:r>
          </w:p>
        </w:tc>
      </w:tr>
      <w:tr w:rsidR="00003E58">
        <w:trPr>
          <w:trHeight w:val="280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15:00-16:30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distribut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马超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东南大学经济管理学院经济系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副教授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博士生导师，</w:t>
            </w:r>
          </w:p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东南大学“至善青年学者”</w:t>
            </w:r>
          </w:p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微软雅黑" w:eastAsia="微软雅黑" w:hAnsi="微软雅黑" w:cs="微软雅黑"/>
                <w:color w:val="46485C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全球劳工组织（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GLO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）研究员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实证论文选题思考：经验与教训</w:t>
            </w:r>
          </w:p>
        </w:tc>
      </w:tr>
      <w:tr w:rsidR="00003E58">
        <w:trPr>
          <w:trHeight w:val="280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16:30-17: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Cs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distribut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张国伟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同花顺高校事业部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金融科技课程讲师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数据库专题：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iFinD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金融数据终端</w:t>
            </w:r>
          </w:p>
        </w:tc>
      </w:tr>
    </w:tbl>
    <w:p w:rsidR="00003E58" w:rsidRDefault="009B42A5">
      <w:pPr>
        <w:ind w:leftChars="0" w:left="0" w:firstLine="42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日（周三）</w:t>
      </w:r>
      <w:r>
        <w:rPr>
          <w:rFonts w:hint="eastAsia"/>
        </w:rPr>
        <w:t>安排如下：</w:t>
      </w:r>
    </w:p>
    <w:tbl>
      <w:tblPr>
        <w:tblW w:w="5320" w:type="pct"/>
        <w:tblInd w:w="-337" w:type="dxa"/>
        <w:tblLook w:val="04A0" w:firstRow="1" w:lastRow="0" w:firstColumn="1" w:lastColumn="0" w:noHBand="0" w:noVBand="1"/>
      </w:tblPr>
      <w:tblGrid>
        <w:gridCol w:w="1371"/>
        <w:gridCol w:w="848"/>
        <w:gridCol w:w="4969"/>
        <w:gridCol w:w="4178"/>
      </w:tblGrid>
      <w:tr w:rsidR="00003E58">
        <w:trPr>
          <w:trHeight w:val="3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职位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/>
                <w:sz w:val="18"/>
                <w:szCs w:val="18"/>
              </w:rPr>
              <w:t>主题</w:t>
            </w:r>
          </w:p>
        </w:tc>
      </w:tr>
      <w:tr w:rsidR="00003E58">
        <w:trPr>
          <w:trHeight w:val="28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13:30-15:00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distribut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马忠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北京交通大学会计系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博士生导师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如何运用同花顺数据库进行案例教学及案例型论文写作</w:t>
            </w:r>
          </w:p>
        </w:tc>
      </w:tr>
      <w:tr w:rsidR="00003E58">
        <w:trPr>
          <w:trHeight w:val="52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15:00-16:30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distribut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元向辉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西安交通大学经金学院金融科技系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教授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博士生导师</w:t>
            </w:r>
          </w:p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CFA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持证人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FRM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持证人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浅谈金融工程（金融科技）类学位论文写作规范及数据处理</w:t>
            </w:r>
          </w:p>
        </w:tc>
      </w:tr>
      <w:tr w:rsidR="00003E58">
        <w:trPr>
          <w:trHeight w:val="28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16:30-17: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Cs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distribute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陈城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同花顺高校事业部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运营总监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58" w:rsidRDefault="009B42A5">
            <w:pPr>
              <w:spacing w:line="240" w:lineRule="auto"/>
              <w:ind w:leftChars="0"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18"/>
                <w:szCs w:val="18"/>
              </w:rPr>
              <w:t>高频数据专题：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iFinD</w:t>
            </w:r>
            <w:r>
              <w:rPr>
                <w:rFonts w:ascii="Arial" w:hAnsi="Arial" w:hint="eastAsia"/>
                <w:bCs/>
                <w:sz w:val="18"/>
                <w:szCs w:val="18"/>
              </w:rPr>
              <w:t>数据接口</w:t>
            </w:r>
          </w:p>
        </w:tc>
      </w:tr>
    </w:tbl>
    <w:p w:rsidR="00003E58" w:rsidRDefault="009B42A5">
      <w:pPr>
        <w:pStyle w:val="2"/>
        <w:numPr>
          <w:ilvl w:val="0"/>
          <w:numId w:val="1"/>
        </w:numPr>
        <w:adjustRightInd/>
        <w:snapToGrid/>
        <w:spacing w:line="440" w:lineRule="exact"/>
      </w:pPr>
      <w:r>
        <w:rPr>
          <w:rFonts w:hint="eastAsia"/>
        </w:rPr>
        <w:t>线上平台</w:t>
      </w:r>
    </w:p>
    <w:p w:rsidR="00003E58" w:rsidRDefault="009B42A5">
      <w:pPr>
        <w:spacing w:line="500" w:lineRule="exact"/>
        <w:ind w:leftChars="0" w:left="0" w:firstLine="420"/>
      </w:pPr>
      <w:bookmarkStart w:id="0" w:name="_GoBack"/>
      <w:r>
        <w:rPr>
          <w:rFonts w:hint="eastAsia"/>
        </w:rPr>
        <w:t>本培训不收取任何费用，为响应疫情防控要求，在“同顺直播”平台直播。</w:t>
      </w:r>
    </w:p>
    <w:p w:rsidR="00003E58" w:rsidRDefault="009B42A5">
      <w:pPr>
        <w:spacing w:line="500" w:lineRule="exact"/>
        <w:ind w:leftChars="0" w:left="0" w:firstLine="420"/>
      </w:pPr>
      <w:r>
        <w:rPr>
          <w:rFonts w:hint="eastAsia"/>
        </w:rPr>
        <w:t>直播地址：</w:t>
      </w:r>
      <w:r>
        <w:rPr>
          <w:rFonts w:ascii="Helvetica" w:eastAsia="Helvetica" w:hAnsi="Helvetica" w:cs="Helvetica"/>
          <w:color w:val="000000"/>
          <w:spacing w:val="0"/>
          <w:sz w:val="27"/>
          <w:szCs w:val="27"/>
        </w:rPr>
        <w:t>https://live.myhexin.com/live-room/?i=034225</w:t>
      </w:r>
      <w:r>
        <w:rPr>
          <w:rFonts w:hint="eastAsia"/>
        </w:rPr>
        <w:t xml:space="preserve"> </w:t>
      </w:r>
    </w:p>
    <w:bookmarkEnd w:id="0"/>
    <w:p w:rsidR="00003E58" w:rsidRDefault="00003E58">
      <w:pPr>
        <w:spacing w:line="100" w:lineRule="exact"/>
        <w:ind w:leftChars="0" w:left="0"/>
      </w:pPr>
    </w:p>
    <w:p w:rsidR="00003E58" w:rsidRDefault="009B42A5">
      <w:pPr>
        <w:pStyle w:val="2"/>
        <w:numPr>
          <w:ilvl w:val="0"/>
          <w:numId w:val="1"/>
        </w:numPr>
        <w:adjustRightInd/>
        <w:snapToGrid/>
        <w:spacing w:line="440" w:lineRule="exact"/>
      </w:pPr>
      <w:r>
        <w:rPr>
          <w:rFonts w:hint="eastAsia"/>
        </w:rPr>
        <w:t>论坛联系人及联系方式</w:t>
      </w:r>
    </w:p>
    <w:p w:rsidR="00003E58" w:rsidRDefault="009B42A5">
      <w:pPr>
        <w:spacing w:line="500" w:lineRule="exact"/>
        <w:ind w:leftChars="0" w:left="0" w:firstLine="420"/>
      </w:pPr>
      <w:r>
        <w:rPr>
          <w:rFonts w:hint="eastAsia"/>
        </w:rPr>
        <w:t>联系人：魏经理</w:t>
      </w:r>
    </w:p>
    <w:p w:rsidR="00003E58" w:rsidRDefault="009B42A5">
      <w:pPr>
        <w:spacing w:line="500" w:lineRule="exact"/>
        <w:ind w:leftChars="0" w:left="0" w:firstLine="420"/>
      </w:pPr>
      <w:r>
        <w:rPr>
          <w:rFonts w:hint="eastAsia"/>
        </w:rPr>
        <w:t>手机号：</w:t>
      </w:r>
      <w:r>
        <w:rPr>
          <w:rFonts w:hint="eastAsia"/>
        </w:rPr>
        <w:t>13761519281</w:t>
      </w:r>
      <w:r>
        <w:rPr>
          <w:rFonts w:hint="eastAsia"/>
        </w:rPr>
        <w:t>（微信同号）</w:t>
      </w:r>
      <w:r>
        <w:rPr>
          <w:rFonts w:hint="eastAsia"/>
        </w:rPr>
        <w:t xml:space="preserve"> </w:t>
      </w:r>
    </w:p>
    <w:p w:rsidR="00003E58" w:rsidRDefault="009B42A5">
      <w:pPr>
        <w:jc w:val="right"/>
      </w:pPr>
      <w:r>
        <w:rPr>
          <w:rFonts w:hint="eastAsia"/>
        </w:rPr>
        <w:t>杭州同花顺数据开发有限公司</w:t>
      </w:r>
    </w:p>
    <w:p w:rsidR="00003E58" w:rsidRDefault="009B42A5">
      <w:pPr>
        <w:jc w:val="right"/>
        <w:sectPr w:rsidR="00003E58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003E58" w:rsidRDefault="00003E58">
      <w:pPr>
        <w:ind w:leftChars="0" w:left="0"/>
      </w:pPr>
    </w:p>
    <w:sectPr w:rsidR="00003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42A5" w:rsidRDefault="009B42A5">
      <w:pPr>
        <w:spacing w:line="240" w:lineRule="auto"/>
      </w:pPr>
      <w:r>
        <w:separator/>
      </w:r>
    </w:p>
  </w:endnote>
  <w:endnote w:type="continuationSeparator" w:id="0">
    <w:p w:rsidR="009B42A5" w:rsidRDefault="009B4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42A5" w:rsidRDefault="009B42A5">
      <w:pPr>
        <w:spacing w:line="240" w:lineRule="auto"/>
      </w:pPr>
      <w:r>
        <w:separator/>
      </w:r>
    </w:p>
  </w:footnote>
  <w:footnote w:type="continuationSeparator" w:id="0">
    <w:p w:rsidR="009B42A5" w:rsidRDefault="009B4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0F66295"/>
    <w:multiLevelType w:val="singleLevel"/>
    <w:tmpl w:val="C0F66295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hideSpellingErrors/>
  <w:hideGrammatical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3MzkwMzYzM2M1NDE5MWIwYzllZGE4MjY0ZmNiN2EifQ=="/>
  </w:docVars>
  <w:rsids>
    <w:rsidRoot w:val="0C1C210C"/>
    <w:rsid w:val="00003E58"/>
    <w:rsid w:val="009B42A5"/>
    <w:rsid w:val="00D1329A"/>
    <w:rsid w:val="044E60C4"/>
    <w:rsid w:val="07970828"/>
    <w:rsid w:val="08627F75"/>
    <w:rsid w:val="0C1C210C"/>
    <w:rsid w:val="0E642D2B"/>
    <w:rsid w:val="132711CC"/>
    <w:rsid w:val="137D2B9A"/>
    <w:rsid w:val="14011A1D"/>
    <w:rsid w:val="144E2788"/>
    <w:rsid w:val="15F50D02"/>
    <w:rsid w:val="16601ED9"/>
    <w:rsid w:val="183121A5"/>
    <w:rsid w:val="192B4E46"/>
    <w:rsid w:val="1DD0420E"/>
    <w:rsid w:val="1F7F0B93"/>
    <w:rsid w:val="20AE6A88"/>
    <w:rsid w:val="24540DFA"/>
    <w:rsid w:val="26BF1281"/>
    <w:rsid w:val="296F240F"/>
    <w:rsid w:val="2A273408"/>
    <w:rsid w:val="2C1300E8"/>
    <w:rsid w:val="2DDF65A3"/>
    <w:rsid w:val="2EE5675B"/>
    <w:rsid w:val="31E73D15"/>
    <w:rsid w:val="35A41DB0"/>
    <w:rsid w:val="35B46497"/>
    <w:rsid w:val="36050AA1"/>
    <w:rsid w:val="362058DB"/>
    <w:rsid w:val="37643EED"/>
    <w:rsid w:val="37C52BDE"/>
    <w:rsid w:val="382F0DA5"/>
    <w:rsid w:val="395104A1"/>
    <w:rsid w:val="3B506C62"/>
    <w:rsid w:val="3D791D75"/>
    <w:rsid w:val="3DAB7A18"/>
    <w:rsid w:val="3E56454D"/>
    <w:rsid w:val="3FC574F3"/>
    <w:rsid w:val="42F07CF9"/>
    <w:rsid w:val="45CD7101"/>
    <w:rsid w:val="49211C3E"/>
    <w:rsid w:val="49AF724A"/>
    <w:rsid w:val="4C186974"/>
    <w:rsid w:val="4C580130"/>
    <w:rsid w:val="4C8B47F3"/>
    <w:rsid w:val="4EF735BF"/>
    <w:rsid w:val="4F9D5D96"/>
    <w:rsid w:val="50334005"/>
    <w:rsid w:val="50874DB4"/>
    <w:rsid w:val="51983176"/>
    <w:rsid w:val="52BC4786"/>
    <w:rsid w:val="53B042EA"/>
    <w:rsid w:val="540939FA"/>
    <w:rsid w:val="55786A43"/>
    <w:rsid w:val="589F0489"/>
    <w:rsid w:val="5A8613E6"/>
    <w:rsid w:val="5CAB38A1"/>
    <w:rsid w:val="5EF7101F"/>
    <w:rsid w:val="60BE341C"/>
    <w:rsid w:val="61D45648"/>
    <w:rsid w:val="622B7232"/>
    <w:rsid w:val="65085608"/>
    <w:rsid w:val="68774F7F"/>
    <w:rsid w:val="696A6892"/>
    <w:rsid w:val="697F233D"/>
    <w:rsid w:val="6BA047ED"/>
    <w:rsid w:val="6BA50DF5"/>
    <w:rsid w:val="6C1F1BB5"/>
    <w:rsid w:val="6D1234C8"/>
    <w:rsid w:val="6E0E200D"/>
    <w:rsid w:val="6EC407F2"/>
    <w:rsid w:val="6EF47329"/>
    <w:rsid w:val="70CC2581"/>
    <w:rsid w:val="70D74E79"/>
    <w:rsid w:val="715B1DCB"/>
    <w:rsid w:val="72231CD3"/>
    <w:rsid w:val="72C708B1"/>
    <w:rsid w:val="72C76B03"/>
    <w:rsid w:val="73C372CA"/>
    <w:rsid w:val="784A1D68"/>
    <w:rsid w:val="7BEE3352"/>
    <w:rsid w:val="7C885555"/>
    <w:rsid w:val="7C9E08D4"/>
    <w:rsid w:val="7CB4634A"/>
    <w:rsid w:val="7CD662C0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58C53DC-7E6F-A345-8ABC-0161BC5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440" w:lineRule="exact"/>
      <w:ind w:leftChars="200" w:left="524"/>
      <w:jc w:val="both"/>
    </w:pPr>
    <w:rPr>
      <w:rFonts w:asciiTheme="minorHAnsi" w:eastAsia="华文楷体" w:hAnsiTheme="minorHAnsi" w:cstheme="minorBidi"/>
      <w:spacing w:val="11"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320" w:lineRule="exact"/>
      <w:ind w:leftChars="0" w:left="0"/>
      <w:outlineLvl w:val="1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Lines="50" w:after="50"/>
    </w:p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天择</dc:creator>
  <cp:lastModifiedBy>vip3310133137</cp:lastModifiedBy>
  <cp:revision>2</cp:revision>
  <dcterms:created xsi:type="dcterms:W3CDTF">2022-11-03T17:06:00Z</dcterms:created>
  <dcterms:modified xsi:type="dcterms:W3CDTF">2022-11-03T17:06:00Z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53B93B0F34A14A86A11E24B39921E9D3</vt:lpwstr>
  </property>
</Properties>
</file>